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8A" w:rsidRDefault="005C578A" w:rsidP="005C578A">
      <w:pPr>
        <w:jc w:val="center"/>
        <w:rPr>
          <w:rFonts w:ascii="Arial Narrow" w:hAnsi="Arial Narrow"/>
          <w:b/>
          <w:sz w:val="28"/>
          <w:szCs w:val="28"/>
        </w:rPr>
      </w:pPr>
      <w:r w:rsidRPr="005C578A">
        <w:rPr>
          <w:rFonts w:ascii="Arial Narrow" w:hAnsi="Arial Narrow"/>
          <w:b/>
          <w:sz w:val="28"/>
          <w:szCs w:val="28"/>
        </w:rPr>
        <w:t>Procedura zatwierdzania wykazu podręczników</w:t>
      </w:r>
    </w:p>
    <w:p w:rsidR="005C578A" w:rsidRDefault="005C578A" w:rsidP="005C578A">
      <w:pPr>
        <w:jc w:val="center"/>
        <w:rPr>
          <w:rFonts w:ascii="Arial Narrow" w:hAnsi="Arial Narrow"/>
          <w:b/>
          <w:sz w:val="24"/>
          <w:szCs w:val="24"/>
        </w:rPr>
      </w:pPr>
      <w:r>
        <w:rPr>
          <w:rFonts w:ascii="Arial Narrow" w:hAnsi="Arial Narrow"/>
          <w:b/>
          <w:sz w:val="24"/>
          <w:szCs w:val="24"/>
        </w:rPr>
        <w:t>w Szkole Podstawowej Specjalnej Nr 10</w:t>
      </w:r>
    </w:p>
    <w:p w:rsidR="005C578A" w:rsidRDefault="005C578A" w:rsidP="005C578A">
      <w:pPr>
        <w:jc w:val="center"/>
        <w:rPr>
          <w:rFonts w:ascii="Arial Narrow" w:hAnsi="Arial Narrow"/>
          <w:b/>
          <w:sz w:val="24"/>
          <w:szCs w:val="24"/>
        </w:rPr>
      </w:pPr>
      <w:r>
        <w:rPr>
          <w:rFonts w:ascii="Arial Narrow" w:hAnsi="Arial Narrow"/>
          <w:b/>
          <w:sz w:val="24"/>
          <w:szCs w:val="24"/>
        </w:rPr>
        <w:t>w Świętochłowicach</w:t>
      </w:r>
    </w:p>
    <w:p w:rsidR="005C578A" w:rsidRDefault="005C578A" w:rsidP="005C578A">
      <w:pPr>
        <w:jc w:val="center"/>
        <w:rPr>
          <w:rFonts w:ascii="Arial Narrow" w:hAnsi="Arial Narrow"/>
          <w:sz w:val="24"/>
          <w:szCs w:val="24"/>
        </w:rPr>
      </w:pPr>
      <w:r w:rsidRPr="005C578A">
        <w:rPr>
          <w:rFonts w:ascii="Arial Narrow" w:hAnsi="Arial Narrow"/>
          <w:sz w:val="24"/>
          <w:szCs w:val="24"/>
        </w:rPr>
        <w:t>opracowana na podstawie Rozporządzenia Ministra Edukacji Narodowej z dnia 21 czerwca 2012 r.</w:t>
      </w:r>
      <w:r>
        <w:rPr>
          <w:rFonts w:ascii="Arial Narrow" w:hAnsi="Arial Narrow"/>
          <w:sz w:val="24"/>
          <w:szCs w:val="24"/>
        </w:rPr>
        <w:br/>
      </w:r>
      <w:r w:rsidRPr="005C578A">
        <w:rPr>
          <w:rFonts w:ascii="Arial Narrow" w:hAnsi="Arial Narrow"/>
          <w:sz w:val="24"/>
          <w:szCs w:val="24"/>
        </w:rPr>
        <w:t>w sprawie dopuszczania do użytku w szkole programów wychowania przeds</w:t>
      </w:r>
      <w:r>
        <w:rPr>
          <w:rFonts w:ascii="Arial Narrow" w:hAnsi="Arial Narrow"/>
          <w:sz w:val="24"/>
          <w:szCs w:val="24"/>
        </w:rPr>
        <w:t xml:space="preserve">zkolnego i programów nauczania </w:t>
      </w:r>
      <w:r w:rsidRPr="005C578A">
        <w:rPr>
          <w:rFonts w:ascii="Arial Narrow" w:hAnsi="Arial Narrow"/>
          <w:sz w:val="24"/>
          <w:szCs w:val="24"/>
        </w:rPr>
        <w:t>oraz dopuszczania do użytku szkolnego podręczników</w:t>
      </w:r>
    </w:p>
    <w:p w:rsidR="00564F33" w:rsidRDefault="00564F33" w:rsidP="005C578A">
      <w:pPr>
        <w:jc w:val="center"/>
        <w:rPr>
          <w:rFonts w:ascii="Arial Narrow" w:hAnsi="Arial Narrow"/>
          <w:sz w:val="24"/>
          <w:szCs w:val="24"/>
        </w:rPr>
      </w:pPr>
      <w:r>
        <w:rPr>
          <w:rFonts w:ascii="Arial Narrow" w:hAnsi="Arial Narrow"/>
          <w:sz w:val="24"/>
          <w:szCs w:val="24"/>
        </w:rPr>
        <w:t>§1</w:t>
      </w:r>
    </w:p>
    <w:p w:rsidR="00564F33" w:rsidRDefault="00564F33" w:rsidP="00564F33">
      <w:pPr>
        <w:rPr>
          <w:rFonts w:ascii="Arial Narrow" w:hAnsi="Arial Narrow"/>
          <w:sz w:val="24"/>
          <w:szCs w:val="24"/>
        </w:rPr>
      </w:pPr>
      <w:r>
        <w:rPr>
          <w:rFonts w:ascii="Arial Narrow" w:hAnsi="Arial Narrow"/>
          <w:sz w:val="24"/>
          <w:szCs w:val="24"/>
        </w:rPr>
        <w:t>Celem procedury jest :</w:t>
      </w:r>
    </w:p>
    <w:p w:rsidR="00564F33" w:rsidRDefault="00564F33" w:rsidP="00564F33">
      <w:pPr>
        <w:pStyle w:val="Akapitzlist"/>
        <w:numPr>
          <w:ilvl w:val="0"/>
          <w:numId w:val="6"/>
        </w:numPr>
        <w:rPr>
          <w:rFonts w:ascii="Arial Narrow" w:hAnsi="Arial Narrow"/>
          <w:sz w:val="24"/>
          <w:szCs w:val="24"/>
        </w:rPr>
      </w:pPr>
      <w:r>
        <w:rPr>
          <w:rFonts w:ascii="Arial Narrow" w:hAnsi="Arial Narrow"/>
          <w:sz w:val="24"/>
          <w:szCs w:val="24"/>
        </w:rPr>
        <w:t>Wybór podręczników,</w:t>
      </w:r>
    </w:p>
    <w:p w:rsidR="00564F33" w:rsidRDefault="00564F33" w:rsidP="00564F33">
      <w:pPr>
        <w:pStyle w:val="Akapitzlist"/>
        <w:numPr>
          <w:ilvl w:val="0"/>
          <w:numId w:val="6"/>
        </w:numPr>
        <w:rPr>
          <w:rFonts w:ascii="Arial Narrow" w:hAnsi="Arial Narrow"/>
          <w:sz w:val="24"/>
          <w:szCs w:val="24"/>
        </w:rPr>
      </w:pPr>
      <w:r>
        <w:rPr>
          <w:rFonts w:ascii="Arial Narrow" w:hAnsi="Arial Narrow"/>
          <w:sz w:val="24"/>
          <w:szCs w:val="24"/>
        </w:rPr>
        <w:t>Określenie harmonogramu działań związanych z opracowaniem szkolnego zestawu podręczników,</w:t>
      </w:r>
    </w:p>
    <w:p w:rsidR="00564F33" w:rsidRPr="00564F33" w:rsidRDefault="00564F33" w:rsidP="00564F33">
      <w:pPr>
        <w:pStyle w:val="Akapitzlist"/>
        <w:numPr>
          <w:ilvl w:val="0"/>
          <w:numId w:val="6"/>
        </w:numPr>
        <w:rPr>
          <w:rFonts w:ascii="Arial Narrow" w:hAnsi="Arial Narrow"/>
          <w:sz w:val="24"/>
          <w:szCs w:val="24"/>
        </w:rPr>
      </w:pPr>
      <w:r>
        <w:rPr>
          <w:rFonts w:ascii="Arial Narrow" w:hAnsi="Arial Narrow"/>
          <w:sz w:val="24"/>
          <w:szCs w:val="24"/>
        </w:rPr>
        <w:t>Określenie zadań dyrektora i nauczycieli w tym zakresie.</w:t>
      </w:r>
    </w:p>
    <w:p w:rsidR="00564F33" w:rsidRDefault="00564F33" w:rsidP="00564F33">
      <w:pPr>
        <w:jc w:val="center"/>
        <w:rPr>
          <w:rFonts w:ascii="Arial Narrow" w:hAnsi="Arial Narrow"/>
          <w:sz w:val="24"/>
          <w:szCs w:val="24"/>
        </w:rPr>
      </w:pPr>
      <w:r>
        <w:rPr>
          <w:rFonts w:ascii="Arial Narrow" w:hAnsi="Arial Narrow"/>
          <w:sz w:val="24"/>
          <w:szCs w:val="24"/>
        </w:rPr>
        <w:t>§2</w:t>
      </w:r>
    </w:p>
    <w:p w:rsidR="00564F33" w:rsidRDefault="00564F33" w:rsidP="00564F33">
      <w:pPr>
        <w:rPr>
          <w:rFonts w:ascii="Arial Narrow" w:hAnsi="Arial Narrow"/>
          <w:sz w:val="24"/>
          <w:szCs w:val="24"/>
        </w:rPr>
      </w:pPr>
      <w:r>
        <w:rPr>
          <w:rFonts w:ascii="Arial Narrow" w:hAnsi="Arial Narrow"/>
          <w:sz w:val="24"/>
          <w:szCs w:val="24"/>
        </w:rPr>
        <w:t xml:space="preserve">Procedura ustala zasady postępowania podczas wyboru podręczników przeznaczonych do użytku </w:t>
      </w:r>
      <w:r w:rsidR="00E942BF">
        <w:rPr>
          <w:rFonts w:ascii="Arial Narrow" w:hAnsi="Arial Narrow"/>
          <w:sz w:val="24"/>
          <w:szCs w:val="24"/>
        </w:rPr>
        <w:br/>
      </w:r>
      <w:r>
        <w:rPr>
          <w:rFonts w:ascii="Arial Narrow" w:hAnsi="Arial Narrow"/>
          <w:sz w:val="24"/>
          <w:szCs w:val="24"/>
        </w:rPr>
        <w:t>w szkole w kolejnym roku szkolnym.</w:t>
      </w:r>
    </w:p>
    <w:p w:rsidR="005C578A" w:rsidRPr="00564F33" w:rsidRDefault="00564F33" w:rsidP="00564F33">
      <w:pPr>
        <w:jc w:val="center"/>
        <w:rPr>
          <w:rFonts w:ascii="Arial Narrow" w:hAnsi="Arial Narrow"/>
          <w:sz w:val="24"/>
          <w:szCs w:val="24"/>
        </w:rPr>
      </w:pPr>
      <w:r>
        <w:rPr>
          <w:rFonts w:ascii="Arial Narrow" w:hAnsi="Arial Narrow"/>
          <w:sz w:val="24"/>
          <w:szCs w:val="24"/>
        </w:rPr>
        <w:t>§3</w:t>
      </w:r>
    </w:p>
    <w:p w:rsidR="005C578A" w:rsidRDefault="005C578A" w:rsidP="005C578A">
      <w:pPr>
        <w:pStyle w:val="Akapitzlist"/>
        <w:jc w:val="both"/>
        <w:rPr>
          <w:rFonts w:ascii="Arial Narrow" w:hAnsi="Arial Narrow"/>
          <w:sz w:val="24"/>
          <w:szCs w:val="24"/>
        </w:rPr>
      </w:pPr>
    </w:p>
    <w:p w:rsidR="003064C3" w:rsidRDefault="002859F8" w:rsidP="002859F8">
      <w:pPr>
        <w:pStyle w:val="Akapitzlist"/>
        <w:numPr>
          <w:ilvl w:val="0"/>
          <w:numId w:val="1"/>
        </w:numPr>
        <w:jc w:val="both"/>
        <w:rPr>
          <w:rFonts w:ascii="Arial Narrow" w:hAnsi="Arial Narrow"/>
          <w:sz w:val="24"/>
          <w:szCs w:val="24"/>
        </w:rPr>
      </w:pPr>
      <w:r w:rsidRPr="003064C3">
        <w:rPr>
          <w:rFonts w:ascii="Arial Narrow" w:hAnsi="Arial Narrow"/>
          <w:sz w:val="24"/>
          <w:szCs w:val="24"/>
        </w:rPr>
        <w:t xml:space="preserve">Podręcznik przeznaczony do kształcenia ogólnego zawiera usystematyzowaną prezentację wszystkich treści nauczania z zakresu danych zajęć edukacyjnych na danym etapie edukacyjnym, ujętych w podstawie programowej kształcenia ogólnego, z zastrzeżeniem </w:t>
      </w:r>
      <w:r w:rsidR="003064C3" w:rsidRPr="003064C3">
        <w:rPr>
          <w:rFonts w:ascii="Arial Narrow" w:hAnsi="Arial Narrow"/>
          <w:sz w:val="24"/>
          <w:szCs w:val="24"/>
        </w:rPr>
        <w:t>pkt</w:t>
      </w:r>
      <w:r w:rsidRPr="003064C3">
        <w:rPr>
          <w:rFonts w:ascii="Arial Narrow" w:hAnsi="Arial Narrow"/>
          <w:sz w:val="24"/>
          <w:szCs w:val="24"/>
        </w:rPr>
        <w:t xml:space="preserve">. </w:t>
      </w:r>
      <w:r w:rsidR="00C97875">
        <w:rPr>
          <w:rFonts w:ascii="Arial Narrow" w:hAnsi="Arial Narrow"/>
          <w:sz w:val="24"/>
          <w:szCs w:val="24"/>
        </w:rPr>
        <w:br/>
      </w:r>
      <w:r w:rsidRPr="003064C3">
        <w:rPr>
          <w:rFonts w:ascii="Arial Narrow" w:hAnsi="Arial Narrow"/>
          <w:sz w:val="24"/>
          <w:szCs w:val="24"/>
        </w:rPr>
        <w:t>2–</w:t>
      </w:r>
      <w:r w:rsidR="003064C3">
        <w:rPr>
          <w:rFonts w:ascii="Arial Narrow" w:hAnsi="Arial Narrow"/>
          <w:sz w:val="24"/>
          <w:szCs w:val="24"/>
        </w:rPr>
        <w:t>4</w:t>
      </w:r>
      <w:r w:rsidRPr="003064C3">
        <w:rPr>
          <w:rFonts w:ascii="Arial Narrow" w:hAnsi="Arial Narrow"/>
          <w:sz w:val="24"/>
          <w:szCs w:val="24"/>
        </w:rPr>
        <w:t xml:space="preserve">. </w:t>
      </w:r>
    </w:p>
    <w:p w:rsidR="003064C3" w:rsidRDefault="002859F8" w:rsidP="002859F8">
      <w:pPr>
        <w:pStyle w:val="Akapitzlist"/>
        <w:numPr>
          <w:ilvl w:val="0"/>
          <w:numId w:val="1"/>
        </w:numPr>
        <w:jc w:val="both"/>
        <w:rPr>
          <w:rFonts w:ascii="Arial Narrow" w:hAnsi="Arial Narrow"/>
          <w:sz w:val="24"/>
          <w:szCs w:val="24"/>
        </w:rPr>
      </w:pPr>
      <w:r w:rsidRPr="003064C3">
        <w:rPr>
          <w:rFonts w:ascii="Arial Narrow" w:hAnsi="Arial Narrow"/>
          <w:sz w:val="24"/>
          <w:szCs w:val="24"/>
        </w:rPr>
        <w:t>Podręcznik przeznaczony do edukacji wczesnoszkolnej zawiera usystematyzowaną prezentację wszystkich treści nauczania z zakresu edukacji polonistycznej, społecznej, przyrodniczej i matematycznej, ujętych w podstawie programowej kształcenia ogólnego. Podręcznik może zawierać również usystematyzowaną prezentację pozostałych treści nauczania ujętych w podstawie programowej kształcenia ogólnego.</w:t>
      </w:r>
    </w:p>
    <w:p w:rsidR="003064C3" w:rsidRDefault="002859F8" w:rsidP="002859F8">
      <w:pPr>
        <w:pStyle w:val="Akapitzlist"/>
        <w:numPr>
          <w:ilvl w:val="0"/>
          <w:numId w:val="1"/>
        </w:numPr>
        <w:jc w:val="both"/>
        <w:rPr>
          <w:rFonts w:ascii="Arial Narrow" w:hAnsi="Arial Narrow"/>
          <w:sz w:val="24"/>
          <w:szCs w:val="24"/>
        </w:rPr>
      </w:pPr>
      <w:r w:rsidRPr="003064C3">
        <w:rPr>
          <w:rFonts w:ascii="Arial Narrow" w:hAnsi="Arial Narrow"/>
          <w:sz w:val="24"/>
          <w:szCs w:val="24"/>
        </w:rPr>
        <w:t>Podręcznik przeznaczony do kształcenia ogólnego oraz podręcznik przeznaczony do edukacji wczesnoszkolnej dzielą się na części składające się na serię podręczników do danych zajęć edukacyjnych na danym etapie edukacyjnym albo do edukacji wczesnoszkolnej, jeżeli wydanie podręcznika w częściach jest uzasadnione ze względu na funkcjonalność użytkowania podręcznika.</w:t>
      </w:r>
    </w:p>
    <w:p w:rsidR="003064C3" w:rsidRPr="003064C3" w:rsidRDefault="002859F8" w:rsidP="003064C3">
      <w:pPr>
        <w:pStyle w:val="Akapitzlist"/>
        <w:numPr>
          <w:ilvl w:val="0"/>
          <w:numId w:val="1"/>
        </w:numPr>
        <w:jc w:val="both"/>
        <w:rPr>
          <w:rFonts w:ascii="Arial Narrow" w:hAnsi="Arial Narrow"/>
          <w:sz w:val="24"/>
          <w:szCs w:val="24"/>
        </w:rPr>
      </w:pPr>
      <w:r w:rsidRPr="003064C3">
        <w:rPr>
          <w:rFonts w:ascii="Arial Narrow" w:hAnsi="Arial Narrow"/>
          <w:sz w:val="24"/>
          <w:szCs w:val="24"/>
        </w:rPr>
        <w:t>Każda część podręcznika wchodząca w skład serii podręczników zawiera usystematyzowaną prezentację wybranych treści nauczania z zakresu danych zajęć edukacyjnych na danym etapie edukacyjnym albo edukacji wczesnoszkolnej.</w:t>
      </w:r>
    </w:p>
    <w:p w:rsidR="002859F8" w:rsidRPr="003064C3" w:rsidRDefault="002859F8" w:rsidP="003064C3">
      <w:pPr>
        <w:pStyle w:val="Akapitzlist"/>
        <w:numPr>
          <w:ilvl w:val="0"/>
          <w:numId w:val="1"/>
        </w:numPr>
        <w:jc w:val="both"/>
        <w:rPr>
          <w:rFonts w:ascii="Arial Narrow" w:hAnsi="Arial Narrow"/>
          <w:sz w:val="24"/>
          <w:szCs w:val="24"/>
        </w:rPr>
      </w:pPr>
      <w:r w:rsidRPr="003064C3">
        <w:rPr>
          <w:rFonts w:ascii="Arial Narrow" w:hAnsi="Arial Narrow"/>
          <w:sz w:val="24"/>
          <w:szCs w:val="24"/>
        </w:rPr>
        <w:t>Podręcznik przeznaczony do kształcenia ogólnego:</w:t>
      </w:r>
    </w:p>
    <w:p w:rsidR="002859F8" w:rsidRPr="003064C3" w:rsidRDefault="002859F8" w:rsidP="003064C3">
      <w:pPr>
        <w:pStyle w:val="Akapitzlist"/>
        <w:numPr>
          <w:ilvl w:val="0"/>
          <w:numId w:val="2"/>
        </w:numPr>
        <w:jc w:val="both"/>
        <w:rPr>
          <w:rFonts w:ascii="Arial Narrow" w:hAnsi="Arial Narrow"/>
          <w:sz w:val="24"/>
          <w:szCs w:val="24"/>
        </w:rPr>
      </w:pPr>
      <w:r w:rsidRPr="003064C3">
        <w:rPr>
          <w:rFonts w:ascii="Arial Narrow" w:hAnsi="Arial Narrow"/>
          <w:sz w:val="24"/>
          <w:szCs w:val="24"/>
        </w:rPr>
        <w:t xml:space="preserve">jest poprawny pod względem merytorycznym, dydaktycznym, wychowawczym i językowym, </w:t>
      </w:r>
      <w:r w:rsidR="00C97875">
        <w:rPr>
          <w:rFonts w:ascii="Arial Narrow" w:hAnsi="Arial Narrow"/>
          <w:sz w:val="24"/>
          <w:szCs w:val="24"/>
        </w:rPr>
        <w:br/>
      </w:r>
      <w:r w:rsidRPr="003064C3">
        <w:rPr>
          <w:rFonts w:ascii="Arial Narrow" w:hAnsi="Arial Narrow"/>
          <w:sz w:val="24"/>
          <w:szCs w:val="24"/>
        </w:rPr>
        <w:t>w szczególności:</w:t>
      </w:r>
    </w:p>
    <w:p w:rsidR="003064C3" w:rsidRDefault="002859F8" w:rsidP="002859F8">
      <w:pPr>
        <w:pStyle w:val="Akapitzlist"/>
        <w:numPr>
          <w:ilvl w:val="0"/>
          <w:numId w:val="3"/>
        </w:numPr>
        <w:jc w:val="both"/>
        <w:rPr>
          <w:rFonts w:ascii="Arial Narrow" w:hAnsi="Arial Narrow"/>
          <w:sz w:val="24"/>
          <w:szCs w:val="24"/>
        </w:rPr>
      </w:pPr>
      <w:r w:rsidRPr="003064C3">
        <w:rPr>
          <w:rFonts w:ascii="Arial Narrow" w:hAnsi="Arial Narrow"/>
          <w:sz w:val="24"/>
          <w:szCs w:val="24"/>
        </w:rPr>
        <w:lastRenderedPageBreak/>
        <w:t>uwzględnia aktualny stan wiedzy naukowej, w tym metodycznej,</w:t>
      </w:r>
    </w:p>
    <w:p w:rsidR="003064C3" w:rsidRDefault="002859F8" w:rsidP="002859F8">
      <w:pPr>
        <w:pStyle w:val="Akapitzlist"/>
        <w:numPr>
          <w:ilvl w:val="0"/>
          <w:numId w:val="3"/>
        </w:numPr>
        <w:jc w:val="both"/>
        <w:rPr>
          <w:rFonts w:ascii="Arial Narrow" w:hAnsi="Arial Narrow"/>
          <w:sz w:val="24"/>
          <w:szCs w:val="24"/>
        </w:rPr>
      </w:pPr>
      <w:r w:rsidRPr="003064C3">
        <w:rPr>
          <w:rFonts w:ascii="Arial Narrow" w:hAnsi="Arial Narrow"/>
          <w:sz w:val="24"/>
          <w:szCs w:val="24"/>
        </w:rPr>
        <w:t>jest przystosowany do danego poziomu kształcenia, zwłaszcza pod względem stopnia trudności, formy przekazu, właściwego doboru pojęć, nazw, terminów i sposobu ich wyjaśniania,</w:t>
      </w:r>
    </w:p>
    <w:p w:rsidR="003064C3" w:rsidRDefault="002859F8" w:rsidP="002859F8">
      <w:pPr>
        <w:pStyle w:val="Akapitzlist"/>
        <w:numPr>
          <w:ilvl w:val="0"/>
          <w:numId w:val="3"/>
        </w:numPr>
        <w:jc w:val="both"/>
        <w:rPr>
          <w:rFonts w:ascii="Arial Narrow" w:hAnsi="Arial Narrow"/>
          <w:sz w:val="24"/>
          <w:szCs w:val="24"/>
        </w:rPr>
      </w:pPr>
      <w:r w:rsidRPr="003064C3">
        <w:rPr>
          <w:rFonts w:ascii="Arial Narrow" w:hAnsi="Arial Narrow"/>
          <w:sz w:val="24"/>
          <w:szCs w:val="24"/>
        </w:rPr>
        <w:t>zawiera materiał rzeczowy i materiał ilustracyjny odpowiedni do przedstawianych treści nauczania,</w:t>
      </w:r>
    </w:p>
    <w:p w:rsidR="002859F8" w:rsidRPr="003064C3" w:rsidRDefault="002859F8" w:rsidP="002859F8">
      <w:pPr>
        <w:pStyle w:val="Akapitzlist"/>
        <w:numPr>
          <w:ilvl w:val="0"/>
          <w:numId w:val="3"/>
        </w:numPr>
        <w:jc w:val="both"/>
        <w:rPr>
          <w:rFonts w:ascii="Arial Narrow" w:hAnsi="Arial Narrow"/>
          <w:sz w:val="24"/>
          <w:szCs w:val="24"/>
        </w:rPr>
      </w:pPr>
      <w:r w:rsidRPr="003064C3">
        <w:rPr>
          <w:rFonts w:ascii="Arial Narrow" w:hAnsi="Arial Narrow"/>
          <w:sz w:val="24"/>
          <w:szCs w:val="24"/>
        </w:rPr>
        <w:t>ma logiczną konstrukcję;</w:t>
      </w:r>
    </w:p>
    <w:p w:rsidR="003064C3" w:rsidRDefault="002859F8" w:rsidP="002859F8">
      <w:pPr>
        <w:pStyle w:val="Akapitzlist"/>
        <w:numPr>
          <w:ilvl w:val="0"/>
          <w:numId w:val="2"/>
        </w:numPr>
        <w:jc w:val="both"/>
        <w:rPr>
          <w:rFonts w:ascii="Arial Narrow" w:hAnsi="Arial Narrow"/>
          <w:sz w:val="24"/>
          <w:szCs w:val="24"/>
        </w:rPr>
      </w:pPr>
      <w:r w:rsidRPr="003064C3">
        <w:rPr>
          <w:rFonts w:ascii="Arial Narrow" w:hAnsi="Arial Narrow"/>
          <w:sz w:val="24"/>
          <w:szCs w:val="24"/>
        </w:rPr>
        <w:t>zawiera zakres materiału rzeczowego i materiału ilustracyjnego odpowiedni do liczby godzin przewidzianych w ramowym planie nauczania na edukację wczesnoszkolną lub nauczanie danego przedmiotu;</w:t>
      </w:r>
    </w:p>
    <w:p w:rsidR="003064C3" w:rsidRDefault="002859F8" w:rsidP="002859F8">
      <w:pPr>
        <w:pStyle w:val="Akapitzlist"/>
        <w:numPr>
          <w:ilvl w:val="0"/>
          <w:numId w:val="2"/>
        </w:numPr>
        <w:jc w:val="both"/>
        <w:rPr>
          <w:rFonts w:ascii="Arial Narrow" w:hAnsi="Arial Narrow"/>
          <w:sz w:val="24"/>
          <w:szCs w:val="24"/>
        </w:rPr>
      </w:pPr>
      <w:r w:rsidRPr="003064C3">
        <w:rPr>
          <w:rFonts w:ascii="Arial Narrow" w:hAnsi="Arial Narrow"/>
          <w:sz w:val="24"/>
          <w:szCs w:val="24"/>
        </w:rPr>
        <w:t>zawiera propozycje działań edukacyjnych aktywizujących i motywujących uczniów;</w:t>
      </w:r>
    </w:p>
    <w:p w:rsidR="003064C3" w:rsidRDefault="002859F8" w:rsidP="002859F8">
      <w:pPr>
        <w:pStyle w:val="Akapitzlist"/>
        <w:numPr>
          <w:ilvl w:val="0"/>
          <w:numId w:val="2"/>
        </w:numPr>
        <w:jc w:val="both"/>
        <w:rPr>
          <w:rFonts w:ascii="Arial Narrow" w:hAnsi="Arial Narrow"/>
          <w:sz w:val="24"/>
          <w:szCs w:val="24"/>
        </w:rPr>
      </w:pPr>
      <w:r w:rsidRPr="003064C3">
        <w:rPr>
          <w:rFonts w:ascii="Arial Narrow" w:hAnsi="Arial Narrow"/>
          <w:sz w:val="24"/>
          <w:szCs w:val="24"/>
        </w:rPr>
        <w:t xml:space="preserve">umożliwia uczniom ze zróżnicowanymi możliwościami nabycie umiejętności określonych </w:t>
      </w:r>
      <w:r w:rsidR="00C97875">
        <w:rPr>
          <w:rFonts w:ascii="Arial Narrow" w:hAnsi="Arial Narrow"/>
          <w:sz w:val="24"/>
          <w:szCs w:val="24"/>
        </w:rPr>
        <w:br/>
      </w:r>
      <w:r w:rsidRPr="003064C3">
        <w:rPr>
          <w:rFonts w:ascii="Arial Narrow" w:hAnsi="Arial Narrow"/>
          <w:sz w:val="24"/>
          <w:szCs w:val="24"/>
        </w:rPr>
        <w:t>w podstawie programowej kształcenia ogólnego;</w:t>
      </w:r>
    </w:p>
    <w:p w:rsidR="003064C3" w:rsidRDefault="002859F8" w:rsidP="002859F8">
      <w:pPr>
        <w:pStyle w:val="Akapitzlist"/>
        <w:numPr>
          <w:ilvl w:val="0"/>
          <w:numId w:val="2"/>
        </w:numPr>
        <w:jc w:val="both"/>
        <w:rPr>
          <w:rFonts w:ascii="Arial Narrow" w:hAnsi="Arial Narrow"/>
          <w:sz w:val="24"/>
          <w:szCs w:val="24"/>
        </w:rPr>
      </w:pPr>
      <w:r w:rsidRPr="003064C3">
        <w:rPr>
          <w:rFonts w:ascii="Arial Narrow" w:hAnsi="Arial Narrow"/>
          <w:sz w:val="24"/>
          <w:szCs w:val="24"/>
        </w:rPr>
        <w:t>w przypadku podręcznika przeznaczonego dla szkoły ponadgimnazjalnej – określa zakres kształcenia podstawowy lub rozszerzony;</w:t>
      </w:r>
    </w:p>
    <w:p w:rsidR="003064C3" w:rsidRDefault="002859F8" w:rsidP="002859F8">
      <w:pPr>
        <w:pStyle w:val="Akapitzlist"/>
        <w:numPr>
          <w:ilvl w:val="0"/>
          <w:numId w:val="2"/>
        </w:numPr>
        <w:jc w:val="both"/>
        <w:rPr>
          <w:rFonts w:ascii="Arial Narrow" w:hAnsi="Arial Narrow"/>
          <w:sz w:val="24"/>
          <w:szCs w:val="24"/>
        </w:rPr>
      </w:pPr>
      <w:r w:rsidRPr="003064C3">
        <w:rPr>
          <w:rFonts w:ascii="Arial Narrow" w:hAnsi="Arial Narrow"/>
          <w:sz w:val="24"/>
          <w:szCs w:val="24"/>
        </w:rPr>
        <w:t>zawiera treści zgodne z przepisami prawa, w tym ratyfikowanymi umowami międzynarodowymi;</w:t>
      </w:r>
    </w:p>
    <w:p w:rsidR="003064C3" w:rsidRDefault="002859F8" w:rsidP="002859F8">
      <w:pPr>
        <w:pStyle w:val="Akapitzlist"/>
        <w:numPr>
          <w:ilvl w:val="0"/>
          <w:numId w:val="2"/>
        </w:numPr>
        <w:jc w:val="both"/>
        <w:rPr>
          <w:rFonts w:ascii="Arial Narrow" w:hAnsi="Arial Narrow"/>
          <w:sz w:val="24"/>
          <w:szCs w:val="24"/>
        </w:rPr>
      </w:pPr>
      <w:r w:rsidRPr="003064C3">
        <w:rPr>
          <w:rFonts w:ascii="Arial Narrow" w:hAnsi="Arial Narrow"/>
          <w:sz w:val="24"/>
          <w:szCs w:val="24"/>
        </w:rPr>
        <w:t>ma przejrzystą szatę graficzną;</w:t>
      </w:r>
    </w:p>
    <w:p w:rsidR="002859F8" w:rsidRPr="003064C3" w:rsidRDefault="002859F8" w:rsidP="002859F8">
      <w:pPr>
        <w:pStyle w:val="Akapitzlist"/>
        <w:numPr>
          <w:ilvl w:val="0"/>
          <w:numId w:val="2"/>
        </w:numPr>
        <w:jc w:val="both"/>
        <w:rPr>
          <w:rFonts w:ascii="Arial Narrow" w:hAnsi="Arial Narrow"/>
          <w:sz w:val="24"/>
          <w:szCs w:val="24"/>
        </w:rPr>
      </w:pPr>
      <w:r w:rsidRPr="003064C3">
        <w:rPr>
          <w:rFonts w:ascii="Arial Narrow" w:hAnsi="Arial Narrow"/>
          <w:sz w:val="24"/>
          <w:szCs w:val="24"/>
        </w:rPr>
        <w:t>nie zawiera materiałów reklamowych innych niż informacje o publikacjach edukacyjnych.</w:t>
      </w:r>
    </w:p>
    <w:p w:rsidR="00564F33" w:rsidRDefault="00564F33" w:rsidP="00564F33">
      <w:pPr>
        <w:jc w:val="center"/>
        <w:rPr>
          <w:rFonts w:ascii="Arial Narrow" w:hAnsi="Arial Narrow"/>
          <w:sz w:val="24"/>
          <w:szCs w:val="24"/>
        </w:rPr>
      </w:pPr>
    </w:p>
    <w:p w:rsidR="00564F33" w:rsidRPr="00564F33" w:rsidRDefault="00564F33" w:rsidP="00564F33">
      <w:pPr>
        <w:jc w:val="center"/>
        <w:rPr>
          <w:rFonts w:ascii="Arial Narrow" w:hAnsi="Arial Narrow"/>
          <w:b/>
          <w:sz w:val="24"/>
          <w:szCs w:val="24"/>
        </w:rPr>
      </w:pPr>
      <w:r w:rsidRPr="00564F33">
        <w:rPr>
          <w:rFonts w:ascii="Arial Narrow" w:hAnsi="Arial Narrow"/>
          <w:b/>
          <w:sz w:val="24"/>
          <w:szCs w:val="24"/>
        </w:rPr>
        <w:t>§4</w:t>
      </w:r>
    </w:p>
    <w:p w:rsidR="003064C3" w:rsidRDefault="002859F8" w:rsidP="002859F8">
      <w:pPr>
        <w:pStyle w:val="Akapitzlist"/>
        <w:numPr>
          <w:ilvl w:val="0"/>
          <w:numId w:val="1"/>
        </w:numPr>
        <w:jc w:val="both"/>
        <w:rPr>
          <w:rFonts w:ascii="Arial Narrow" w:hAnsi="Arial Narrow"/>
          <w:sz w:val="24"/>
          <w:szCs w:val="24"/>
        </w:rPr>
      </w:pPr>
      <w:r w:rsidRPr="003064C3">
        <w:rPr>
          <w:rFonts w:ascii="Arial Narrow" w:hAnsi="Arial Narrow"/>
          <w:sz w:val="24"/>
          <w:szCs w:val="24"/>
        </w:rPr>
        <w:t xml:space="preserve">Podręczniki, o których mowa w </w:t>
      </w:r>
      <w:r w:rsidR="00564F33" w:rsidRPr="00564F33">
        <w:rPr>
          <w:rFonts w:ascii="Arial Narrow" w:hAnsi="Arial Narrow"/>
          <w:sz w:val="24"/>
          <w:szCs w:val="24"/>
        </w:rPr>
        <w:t>§</w:t>
      </w:r>
      <w:r w:rsidR="00564F33">
        <w:rPr>
          <w:rFonts w:ascii="Arial Narrow" w:hAnsi="Arial Narrow"/>
          <w:sz w:val="24"/>
          <w:szCs w:val="24"/>
        </w:rPr>
        <w:t xml:space="preserve">3 </w:t>
      </w:r>
      <w:r w:rsidR="003064C3">
        <w:rPr>
          <w:rFonts w:ascii="Arial Narrow" w:hAnsi="Arial Narrow"/>
          <w:sz w:val="24"/>
          <w:szCs w:val="24"/>
        </w:rPr>
        <w:t>pkt. 1 - 5</w:t>
      </w:r>
      <w:r w:rsidRPr="003064C3">
        <w:rPr>
          <w:rFonts w:ascii="Arial Narrow" w:hAnsi="Arial Narrow"/>
          <w:sz w:val="24"/>
          <w:szCs w:val="24"/>
        </w:rPr>
        <w:t>, mogą mieć formę elektroniczną i mogą być zamieszczone na informatycznym nośniku danych lub w Internecie.</w:t>
      </w:r>
    </w:p>
    <w:p w:rsidR="002859F8" w:rsidRPr="003064C3" w:rsidRDefault="002859F8" w:rsidP="002859F8">
      <w:pPr>
        <w:pStyle w:val="Akapitzlist"/>
        <w:numPr>
          <w:ilvl w:val="0"/>
          <w:numId w:val="1"/>
        </w:numPr>
        <w:jc w:val="both"/>
        <w:rPr>
          <w:rFonts w:ascii="Arial Narrow" w:hAnsi="Arial Narrow"/>
          <w:sz w:val="24"/>
          <w:szCs w:val="24"/>
        </w:rPr>
      </w:pPr>
      <w:r w:rsidRPr="003064C3">
        <w:rPr>
          <w:rFonts w:ascii="Arial Narrow" w:hAnsi="Arial Narrow"/>
          <w:sz w:val="24"/>
          <w:szCs w:val="24"/>
        </w:rPr>
        <w:t xml:space="preserve"> Podręcznik w formie elektronicznej zawiera:</w:t>
      </w:r>
    </w:p>
    <w:p w:rsidR="003064C3" w:rsidRDefault="002859F8" w:rsidP="002859F8">
      <w:pPr>
        <w:pStyle w:val="Akapitzlist"/>
        <w:numPr>
          <w:ilvl w:val="0"/>
          <w:numId w:val="5"/>
        </w:numPr>
        <w:jc w:val="both"/>
        <w:rPr>
          <w:rFonts w:ascii="Arial Narrow" w:hAnsi="Arial Narrow"/>
          <w:sz w:val="24"/>
          <w:szCs w:val="24"/>
        </w:rPr>
      </w:pPr>
      <w:r w:rsidRPr="003064C3">
        <w:rPr>
          <w:rFonts w:ascii="Arial Narrow" w:hAnsi="Arial Narrow"/>
          <w:sz w:val="24"/>
          <w:szCs w:val="24"/>
        </w:rPr>
        <w:t>opis sposobu uruchomienia albo opis sposobu instalacji i uruchomienia;</w:t>
      </w:r>
    </w:p>
    <w:p w:rsidR="003064C3" w:rsidRDefault="002859F8" w:rsidP="002859F8">
      <w:pPr>
        <w:pStyle w:val="Akapitzlist"/>
        <w:numPr>
          <w:ilvl w:val="0"/>
          <w:numId w:val="5"/>
        </w:numPr>
        <w:jc w:val="both"/>
        <w:rPr>
          <w:rFonts w:ascii="Arial Narrow" w:hAnsi="Arial Narrow"/>
          <w:sz w:val="24"/>
          <w:szCs w:val="24"/>
        </w:rPr>
      </w:pPr>
      <w:r w:rsidRPr="003064C3">
        <w:rPr>
          <w:rFonts w:ascii="Arial Narrow" w:hAnsi="Arial Narrow"/>
          <w:sz w:val="24"/>
          <w:szCs w:val="24"/>
        </w:rPr>
        <w:t xml:space="preserve">system pomocy zawierający opis użytkowania podręcznika; </w:t>
      </w:r>
    </w:p>
    <w:p w:rsidR="003064C3" w:rsidRDefault="002859F8" w:rsidP="002859F8">
      <w:pPr>
        <w:pStyle w:val="Akapitzlist"/>
        <w:numPr>
          <w:ilvl w:val="0"/>
          <w:numId w:val="5"/>
        </w:numPr>
        <w:jc w:val="both"/>
        <w:rPr>
          <w:rFonts w:ascii="Arial Narrow" w:hAnsi="Arial Narrow"/>
          <w:sz w:val="24"/>
          <w:szCs w:val="24"/>
        </w:rPr>
      </w:pPr>
      <w:r w:rsidRPr="003064C3">
        <w:rPr>
          <w:rFonts w:ascii="Arial Narrow" w:hAnsi="Arial Narrow"/>
          <w:sz w:val="24"/>
          <w:szCs w:val="24"/>
        </w:rPr>
        <w:t xml:space="preserve">mechanizmy nawigacji i wyszukiwania, w tym w szczególności spis treści i skorowidz </w:t>
      </w:r>
      <w:r w:rsidR="00C97875">
        <w:rPr>
          <w:rFonts w:ascii="Arial Narrow" w:hAnsi="Arial Narrow"/>
          <w:sz w:val="24"/>
          <w:szCs w:val="24"/>
        </w:rPr>
        <w:br/>
      </w:r>
      <w:r w:rsidRPr="003064C3">
        <w:rPr>
          <w:rFonts w:ascii="Arial Narrow" w:hAnsi="Arial Narrow"/>
          <w:sz w:val="24"/>
          <w:szCs w:val="24"/>
        </w:rPr>
        <w:t xml:space="preserve">w postaci </w:t>
      </w:r>
      <w:proofErr w:type="spellStart"/>
      <w:r w:rsidRPr="003064C3">
        <w:rPr>
          <w:rFonts w:ascii="Arial Narrow" w:hAnsi="Arial Narrow"/>
          <w:sz w:val="24"/>
          <w:szCs w:val="24"/>
        </w:rPr>
        <w:t>hiperłączy</w:t>
      </w:r>
      <w:proofErr w:type="spellEnd"/>
      <w:r w:rsidRPr="003064C3">
        <w:rPr>
          <w:rFonts w:ascii="Arial Narrow" w:hAnsi="Arial Narrow"/>
          <w:sz w:val="24"/>
          <w:szCs w:val="24"/>
        </w:rPr>
        <w:t>;</w:t>
      </w:r>
    </w:p>
    <w:p w:rsidR="002859F8" w:rsidRDefault="002859F8" w:rsidP="002859F8">
      <w:pPr>
        <w:pStyle w:val="Akapitzlist"/>
        <w:numPr>
          <w:ilvl w:val="0"/>
          <w:numId w:val="5"/>
        </w:numPr>
        <w:jc w:val="both"/>
        <w:rPr>
          <w:rFonts w:ascii="Arial Narrow" w:hAnsi="Arial Narrow"/>
          <w:sz w:val="24"/>
          <w:szCs w:val="24"/>
        </w:rPr>
      </w:pPr>
      <w:r w:rsidRPr="003064C3">
        <w:rPr>
          <w:rFonts w:ascii="Arial Narrow" w:hAnsi="Arial Narrow"/>
          <w:sz w:val="24"/>
          <w:szCs w:val="24"/>
        </w:rPr>
        <w:t>opcję drukowania treści podręcznika, z wyłączeniem dynamicznych elementów multimedialnych, których wydrukowanie nie jest możliwe</w:t>
      </w:r>
    </w:p>
    <w:p w:rsidR="00564F33" w:rsidRDefault="00564F33" w:rsidP="00564F33">
      <w:pPr>
        <w:jc w:val="center"/>
        <w:rPr>
          <w:rFonts w:ascii="Arial Narrow" w:hAnsi="Arial Narrow"/>
          <w:b/>
          <w:sz w:val="24"/>
          <w:szCs w:val="24"/>
        </w:rPr>
      </w:pPr>
      <w:r w:rsidRPr="00564F33">
        <w:rPr>
          <w:rFonts w:ascii="Arial Narrow" w:hAnsi="Arial Narrow"/>
          <w:b/>
          <w:sz w:val="24"/>
          <w:szCs w:val="24"/>
        </w:rPr>
        <w:t>§</w:t>
      </w:r>
      <w:r>
        <w:rPr>
          <w:rFonts w:ascii="Arial Narrow" w:hAnsi="Arial Narrow"/>
          <w:b/>
          <w:sz w:val="24"/>
          <w:szCs w:val="24"/>
        </w:rPr>
        <w:t>5</w:t>
      </w:r>
    </w:p>
    <w:p w:rsidR="00564F33" w:rsidRDefault="00564F33" w:rsidP="00564F33">
      <w:pPr>
        <w:rPr>
          <w:rFonts w:ascii="Arial Narrow" w:hAnsi="Arial Narrow"/>
          <w:sz w:val="24"/>
          <w:szCs w:val="24"/>
        </w:rPr>
      </w:pPr>
      <w:r>
        <w:rPr>
          <w:rFonts w:ascii="Arial Narrow" w:hAnsi="Arial Narrow"/>
          <w:sz w:val="24"/>
          <w:szCs w:val="24"/>
        </w:rPr>
        <w:t>Zatwierdzenie wykazu podręczników szkolnych przebiega w następujący sposób :</w:t>
      </w:r>
    </w:p>
    <w:p w:rsidR="00564F33" w:rsidRPr="00464C8B" w:rsidRDefault="00564F33" w:rsidP="00464C8B">
      <w:pPr>
        <w:pStyle w:val="Akapitzlist"/>
        <w:numPr>
          <w:ilvl w:val="0"/>
          <w:numId w:val="9"/>
        </w:numPr>
        <w:rPr>
          <w:rFonts w:ascii="Arial Narrow" w:hAnsi="Arial Narrow"/>
          <w:sz w:val="24"/>
          <w:szCs w:val="24"/>
        </w:rPr>
      </w:pPr>
      <w:r w:rsidRPr="00464C8B">
        <w:rPr>
          <w:rFonts w:ascii="Arial Narrow" w:hAnsi="Arial Narrow"/>
          <w:sz w:val="24"/>
          <w:szCs w:val="24"/>
        </w:rPr>
        <w:t xml:space="preserve">Nauczyciel lub zespół nauczycieli uczących tego samego przedmiotu dokonują wyboru podręczników szkolnych dla określonego etapu edukacyjnego lub poszczególnych oddziałów, sporządzają ich pisemny wykaz i podają do wiadomości dyrektorowi szkoły w terminie </w:t>
      </w:r>
      <w:r w:rsidR="00464C8B">
        <w:rPr>
          <w:rFonts w:ascii="Arial Narrow" w:hAnsi="Arial Narrow"/>
          <w:sz w:val="24"/>
          <w:szCs w:val="24"/>
        </w:rPr>
        <w:br/>
      </w:r>
      <w:bookmarkStart w:id="0" w:name="_GoBack"/>
      <w:bookmarkEnd w:id="0"/>
      <w:r w:rsidRPr="00464C8B">
        <w:rPr>
          <w:rFonts w:ascii="Arial Narrow" w:hAnsi="Arial Narrow"/>
          <w:b/>
          <w:sz w:val="24"/>
          <w:szCs w:val="24"/>
        </w:rPr>
        <w:t>do 31 maja</w:t>
      </w:r>
      <w:r w:rsidRPr="00464C8B">
        <w:rPr>
          <w:rFonts w:ascii="Arial Narrow" w:hAnsi="Arial Narrow"/>
          <w:sz w:val="24"/>
          <w:szCs w:val="24"/>
        </w:rPr>
        <w:t xml:space="preserve"> bieżącego roku.</w:t>
      </w:r>
    </w:p>
    <w:p w:rsidR="00F37583" w:rsidRPr="00464C8B" w:rsidRDefault="00F37583" w:rsidP="00464C8B">
      <w:pPr>
        <w:pStyle w:val="Akapitzlist"/>
        <w:numPr>
          <w:ilvl w:val="0"/>
          <w:numId w:val="9"/>
        </w:numPr>
        <w:rPr>
          <w:rFonts w:ascii="Arial Narrow" w:hAnsi="Arial Narrow"/>
          <w:sz w:val="24"/>
          <w:szCs w:val="24"/>
        </w:rPr>
      </w:pPr>
      <w:r w:rsidRPr="00464C8B">
        <w:rPr>
          <w:rFonts w:ascii="Arial Narrow" w:hAnsi="Arial Narrow"/>
          <w:sz w:val="24"/>
          <w:szCs w:val="24"/>
        </w:rPr>
        <w:t>Dyrektor szkoły opracowuje wykaz podręczników obowiązujących w placówce w kolejnym roku szkolnym.</w:t>
      </w:r>
    </w:p>
    <w:p w:rsidR="00F37583" w:rsidRPr="00464C8B" w:rsidRDefault="00F37583" w:rsidP="00464C8B">
      <w:pPr>
        <w:pStyle w:val="Akapitzlist"/>
        <w:numPr>
          <w:ilvl w:val="0"/>
          <w:numId w:val="9"/>
        </w:numPr>
        <w:rPr>
          <w:rFonts w:ascii="Arial Narrow" w:hAnsi="Arial Narrow"/>
          <w:sz w:val="24"/>
          <w:szCs w:val="24"/>
        </w:rPr>
      </w:pPr>
      <w:r w:rsidRPr="00464C8B">
        <w:rPr>
          <w:rFonts w:ascii="Arial Narrow" w:hAnsi="Arial Narrow"/>
          <w:sz w:val="24"/>
          <w:szCs w:val="24"/>
        </w:rPr>
        <w:t xml:space="preserve">Dyrektor szkoły podaje do publicznej wiadomości </w:t>
      </w:r>
      <w:r w:rsidRPr="00464C8B">
        <w:rPr>
          <w:rFonts w:ascii="Arial Narrow" w:hAnsi="Arial Narrow"/>
          <w:b/>
          <w:sz w:val="24"/>
          <w:szCs w:val="24"/>
        </w:rPr>
        <w:t>do 15 czerwca</w:t>
      </w:r>
      <w:r w:rsidRPr="00464C8B">
        <w:rPr>
          <w:rFonts w:ascii="Arial Narrow" w:hAnsi="Arial Narrow"/>
          <w:sz w:val="24"/>
          <w:szCs w:val="24"/>
        </w:rPr>
        <w:t xml:space="preserve">, zestaw podręczników, które będą obowiązywały od początku następnego roku szkolnego, przez wywieszenie wykazów </w:t>
      </w:r>
      <w:r w:rsidRPr="00464C8B">
        <w:rPr>
          <w:rFonts w:ascii="Arial Narrow" w:hAnsi="Arial Narrow"/>
          <w:sz w:val="24"/>
          <w:szCs w:val="24"/>
        </w:rPr>
        <w:lastRenderedPageBreak/>
        <w:t>podręczników na tablicy ogłoszeń dla uczniów i rodziców oraz publikację na stronie internetowej szkoły.</w:t>
      </w:r>
    </w:p>
    <w:p w:rsidR="00F37583" w:rsidRDefault="00385728" w:rsidP="00385728">
      <w:pPr>
        <w:jc w:val="center"/>
        <w:rPr>
          <w:rFonts w:ascii="Arial Narrow" w:hAnsi="Arial Narrow"/>
          <w:b/>
          <w:sz w:val="24"/>
          <w:szCs w:val="24"/>
        </w:rPr>
      </w:pPr>
      <w:r w:rsidRPr="00564F33">
        <w:rPr>
          <w:rFonts w:ascii="Arial Narrow" w:hAnsi="Arial Narrow"/>
          <w:b/>
          <w:sz w:val="24"/>
          <w:szCs w:val="24"/>
        </w:rPr>
        <w:t>§</w:t>
      </w:r>
      <w:r>
        <w:rPr>
          <w:rFonts w:ascii="Arial Narrow" w:hAnsi="Arial Narrow"/>
          <w:b/>
          <w:sz w:val="24"/>
          <w:szCs w:val="24"/>
        </w:rPr>
        <w:t>6</w:t>
      </w:r>
    </w:p>
    <w:p w:rsidR="00385728" w:rsidRDefault="00464C8B" w:rsidP="00385728">
      <w:pPr>
        <w:rPr>
          <w:rFonts w:ascii="Arial Narrow" w:hAnsi="Arial Narrow"/>
          <w:sz w:val="24"/>
          <w:szCs w:val="24"/>
        </w:rPr>
      </w:pPr>
      <w:r>
        <w:rPr>
          <w:rFonts w:ascii="Arial Narrow" w:hAnsi="Arial Narrow"/>
          <w:sz w:val="24"/>
          <w:szCs w:val="24"/>
        </w:rPr>
        <w:t>W wyniku stosowania powyższej procedury wymagana jest następująca dokumentacja :</w:t>
      </w:r>
    </w:p>
    <w:p w:rsidR="00464C8B" w:rsidRDefault="00464C8B" w:rsidP="00464C8B">
      <w:pPr>
        <w:pStyle w:val="Akapitzlist"/>
        <w:numPr>
          <w:ilvl w:val="0"/>
          <w:numId w:val="8"/>
        </w:numPr>
        <w:rPr>
          <w:rFonts w:ascii="Arial Narrow" w:hAnsi="Arial Narrow"/>
          <w:sz w:val="24"/>
          <w:szCs w:val="24"/>
        </w:rPr>
      </w:pPr>
      <w:r>
        <w:rPr>
          <w:rFonts w:ascii="Arial Narrow" w:hAnsi="Arial Narrow"/>
          <w:sz w:val="24"/>
          <w:szCs w:val="24"/>
        </w:rPr>
        <w:t>Wykaz szkolnego zestawu podręczników, zawierający podręczniki dopuszczone do użytku</w:t>
      </w:r>
      <w:r w:rsidR="00E942BF">
        <w:rPr>
          <w:rFonts w:ascii="Arial Narrow" w:hAnsi="Arial Narrow"/>
          <w:sz w:val="24"/>
          <w:szCs w:val="24"/>
        </w:rPr>
        <w:br/>
      </w:r>
      <w:r>
        <w:rPr>
          <w:rFonts w:ascii="Arial Narrow" w:hAnsi="Arial Narrow"/>
          <w:sz w:val="24"/>
          <w:szCs w:val="24"/>
        </w:rPr>
        <w:t xml:space="preserve"> w szkole.</w:t>
      </w:r>
    </w:p>
    <w:p w:rsidR="00464C8B" w:rsidRDefault="006F64D4" w:rsidP="00464C8B">
      <w:pPr>
        <w:pStyle w:val="Akapitzlist"/>
        <w:numPr>
          <w:ilvl w:val="0"/>
          <w:numId w:val="8"/>
        </w:numPr>
        <w:rPr>
          <w:rFonts w:ascii="Arial Narrow" w:hAnsi="Arial Narrow"/>
          <w:sz w:val="24"/>
          <w:szCs w:val="24"/>
        </w:rPr>
      </w:pPr>
      <w:r>
        <w:rPr>
          <w:rFonts w:ascii="Arial Narrow" w:hAnsi="Arial Narrow"/>
          <w:sz w:val="24"/>
          <w:szCs w:val="24"/>
        </w:rPr>
        <w:t>Z</w:t>
      </w:r>
      <w:r w:rsidR="00464C8B">
        <w:rPr>
          <w:rFonts w:ascii="Arial Narrow" w:hAnsi="Arial Narrow"/>
          <w:sz w:val="24"/>
          <w:szCs w:val="24"/>
        </w:rPr>
        <w:t>arządzenie dyrektora szkoły związane z wyborem podręczników.</w:t>
      </w:r>
    </w:p>
    <w:p w:rsidR="00464C8B" w:rsidRDefault="00464C8B" w:rsidP="00464C8B">
      <w:pPr>
        <w:jc w:val="center"/>
        <w:rPr>
          <w:rFonts w:ascii="Arial Narrow" w:hAnsi="Arial Narrow"/>
          <w:b/>
          <w:sz w:val="24"/>
          <w:szCs w:val="24"/>
        </w:rPr>
      </w:pPr>
      <w:r w:rsidRPr="00564F33">
        <w:rPr>
          <w:rFonts w:ascii="Arial Narrow" w:hAnsi="Arial Narrow"/>
          <w:b/>
          <w:sz w:val="24"/>
          <w:szCs w:val="24"/>
        </w:rPr>
        <w:t>§</w:t>
      </w:r>
      <w:r>
        <w:rPr>
          <w:rFonts w:ascii="Arial Narrow" w:hAnsi="Arial Narrow"/>
          <w:b/>
          <w:sz w:val="24"/>
          <w:szCs w:val="24"/>
        </w:rPr>
        <w:t>7</w:t>
      </w:r>
    </w:p>
    <w:p w:rsidR="00464C8B" w:rsidRDefault="00464C8B" w:rsidP="00464C8B">
      <w:pPr>
        <w:jc w:val="center"/>
        <w:rPr>
          <w:rFonts w:ascii="Arial Narrow" w:hAnsi="Arial Narrow"/>
          <w:b/>
          <w:sz w:val="24"/>
          <w:szCs w:val="24"/>
        </w:rPr>
      </w:pPr>
    </w:p>
    <w:p w:rsidR="00464C8B" w:rsidRPr="00464C8B" w:rsidRDefault="00464C8B" w:rsidP="00464C8B">
      <w:pPr>
        <w:rPr>
          <w:rFonts w:ascii="Arial Narrow" w:hAnsi="Arial Narrow"/>
          <w:sz w:val="24"/>
          <w:szCs w:val="24"/>
        </w:rPr>
      </w:pPr>
      <w:r>
        <w:rPr>
          <w:rFonts w:ascii="Arial Narrow" w:hAnsi="Arial Narrow"/>
          <w:sz w:val="24"/>
          <w:szCs w:val="24"/>
        </w:rPr>
        <w:t>W sprawach nieuregulowanych niniejszą procedurą ostateczną decyzję podejmuje dyrektor szkoły.</w:t>
      </w:r>
    </w:p>
    <w:sectPr w:rsidR="00464C8B" w:rsidRPr="00464C8B" w:rsidSect="00267F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6BDB"/>
    <w:multiLevelType w:val="hybridMultilevel"/>
    <w:tmpl w:val="05D0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5838E0"/>
    <w:multiLevelType w:val="hybridMultilevel"/>
    <w:tmpl w:val="6C36E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0A67E9"/>
    <w:multiLevelType w:val="hybridMultilevel"/>
    <w:tmpl w:val="C85E7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D1074E1"/>
    <w:multiLevelType w:val="hybridMultilevel"/>
    <w:tmpl w:val="38A43F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1F41AE0"/>
    <w:multiLevelType w:val="hybridMultilevel"/>
    <w:tmpl w:val="75083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29E1157"/>
    <w:multiLevelType w:val="hybridMultilevel"/>
    <w:tmpl w:val="50401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221D6C"/>
    <w:multiLevelType w:val="hybridMultilevel"/>
    <w:tmpl w:val="FBD01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63839E0"/>
    <w:multiLevelType w:val="hybridMultilevel"/>
    <w:tmpl w:val="FDE62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C3A3D39"/>
    <w:multiLevelType w:val="hybridMultilevel"/>
    <w:tmpl w:val="FFAC37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6"/>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59F8"/>
    <w:rsid w:val="0008386E"/>
    <w:rsid w:val="00194556"/>
    <w:rsid w:val="00267F8C"/>
    <w:rsid w:val="002859F8"/>
    <w:rsid w:val="002F5CC6"/>
    <w:rsid w:val="003064C3"/>
    <w:rsid w:val="00385728"/>
    <w:rsid w:val="00464C8B"/>
    <w:rsid w:val="00564F33"/>
    <w:rsid w:val="005C578A"/>
    <w:rsid w:val="006F64D4"/>
    <w:rsid w:val="00766948"/>
    <w:rsid w:val="00952587"/>
    <w:rsid w:val="00C97875"/>
    <w:rsid w:val="00CB1D7B"/>
    <w:rsid w:val="00CE50B3"/>
    <w:rsid w:val="00E942BF"/>
    <w:rsid w:val="00EE363A"/>
    <w:rsid w:val="00EE5758"/>
    <w:rsid w:val="00F375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F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5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684</Words>
  <Characters>4104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5</cp:revision>
  <dcterms:created xsi:type="dcterms:W3CDTF">2013-02-28T10:13:00Z</dcterms:created>
  <dcterms:modified xsi:type="dcterms:W3CDTF">2013-05-15T10:00:00Z</dcterms:modified>
</cp:coreProperties>
</file>